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72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72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72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72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72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CHIMNEY HILL OWNERS’ ASSOCIATION, INC</w:t>
      </w:r>
    </w:p>
    <w:p w:rsidR="00000000" w:rsidDel="00000000" w:rsidP="00000000" w:rsidRDefault="00000000" w:rsidRPr="00000000" w14:paraId="00000006">
      <w:pPr>
        <w:spacing w:line="240" w:lineRule="auto"/>
        <w:ind w:left="72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BOARD OF DIRECTORS MEETING</w:t>
      </w:r>
    </w:p>
    <w:p w:rsidR="00000000" w:rsidDel="00000000" w:rsidP="00000000" w:rsidRDefault="00000000" w:rsidRPr="00000000" w14:paraId="00000007">
      <w:pPr>
        <w:spacing w:line="240" w:lineRule="auto"/>
        <w:ind w:left="72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SATURDAY, September 19, 2026 9:30AM</w:t>
      </w:r>
    </w:p>
    <w:p w:rsidR="00000000" w:rsidDel="00000000" w:rsidP="00000000" w:rsidRDefault="00000000" w:rsidRPr="00000000" w14:paraId="00000008">
      <w:pPr>
        <w:spacing w:line="240" w:lineRule="auto"/>
        <w:ind w:left="72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CHIMNEY HILL CLUBHOUSE</w:t>
      </w:r>
    </w:p>
    <w:p w:rsidR="00000000" w:rsidDel="00000000" w:rsidP="00000000" w:rsidRDefault="00000000" w:rsidRPr="00000000" w14:paraId="00000009">
      <w:pPr>
        <w:spacing w:line="240" w:lineRule="auto"/>
        <w:ind w:left="720" w:firstLine="0"/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spacing w:line="240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240" w:lineRule="auto"/>
        <w:ind w:left="72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40" w:lineRule="auto"/>
        <w:ind w:left="72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APPROVAL OF BOARD OF DIRECTORS MEETING MINUTES, July 18, 2026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240" w:lineRule="auto"/>
        <w:ind w:left="72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FINANCIAL REPORT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40" w:lineRule="auto"/>
        <w:ind w:left="72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COMMITTEE REPORTS 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spacing w:line="240" w:lineRule="auto"/>
        <w:ind w:left="144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OPERATIONS</w:t>
      </w:r>
    </w:p>
    <w:p w:rsidR="00000000" w:rsidDel="00000000" w:rsidP="00000000" w:rsidRDefault="00000000" w:rsidRPr="00000000" w14:paraId="00000011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Architectural Control,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Kate Trinklein Chair, Steve Smith Vice Chair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Landscape,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Carol Sewall Chair, Richard Allin Jr Vice Chair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Maintenance,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Tom Sewall Chair, Steve Boyce Vice Chair</w:t>
      </w:r>
    </w:p>
    <w:p w:rsidR="00000000" w:rsidDel="00000000" w:rsidP="00000000" w:rsidRDefault="00000000" w:rsidRPr="00000000" w14:paraId="00000014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Water,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Steve Boyce Chair, Tom Sewall Vice Chair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pacing w:line="240" w:lineRule="auto"/>
        <w:ind w:left="144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Management</w:t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Management Review,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Kate Trinklein and Kristen Wenger Co-Chairs 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spacing w:line="240" w:lineRule="auto"/>
        <w:ind w:left="144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Financial / Legal</w:t>
      </w:r>
    </w:p>
    <w:p w:rsidR="00000000" w:rsidDel="00000000" w:rsidP="00000000" w:rsidRDefault="00000000" w:rsidRPr="00000000" w14:paraId="00000018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Budget / Tax,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Richard Allin Jr. and Tom Sewall, Co-Chairs</w:t>
      </w:r>
    </w:p>
    <w:p w:rsidR="00000000" w:rsidDel="00000000" w:rsidP="00000000" w:rsidRDefault="00000000" w:rsidRPr="00000000" w14:paraId="00000019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Legal,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Kevin Comeau and Paul DiPietro, Co-Chairs</w:t>
      </w:r>
    </w:p>
    <w:p w:rsidR="00000000" w:rsidDel="00000000" w:rsidP="00000000" w:rsidRDefault="00000000" w:rsidRPr="00000000" w14:paraId="0000001A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Rental &amp; Real Estate,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Elizabeth Adzima and Patrica McDonough Co-Chairs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line="240" w:lineRule="auto"/>
        <w:ind w:left="144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Administrative</w:t>
      </w:r>
    </w:p>
    <w:p w:rsidR="00000000" w:rsidDel="00000000" w:rsidP="00000000" w:rsidRDefault="00000000" w:rsidRPr="00000000" w14:paraId="0000001C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Long Range Planning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Steve Boyce and Tom Sewall, Co-Chairs</w:t>
      </w:r>
    </w:p>
    <w:p w:rsidR="00000000" w:rsidDel="00000000" w:rsidP="00000000" w:rsidRDefault="00000000" w:rsidRPr="00000000" w14:paraId="0000001D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Elections,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Kevin Comeau Chair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spacing w:line="240" w:lineRule="auto"/>
        <w:ind w:left="144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Community Affairs</w:t>
      </w:r>
    </w:p>
    <w:p w:rsidR="00000000" w:rsidDel="00000000" w:rsidP="00000000" w:rsidRDefault="00000000" w:rsidRPr="00000000" w14:paraId="0000001F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Events and Recreation,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Kristen Wenger Chair, Steve Smith Vice-Chair</w:t>
      </w:r>
    </w:p>
    <w:p w:rsidR="00000000" w:rsidDel="00000000" w:rsidP="00000000" w:rsidRDefault="00000000" w:rsidRPr="00000000" w14:paraId="00000020">
      <w:pPr>
        <w:numPr>
          <w:ilvl w:val="2"/>
          <w:numId w:val="2"/>
        </w:numPr>
        <w:spacing w:line="240" w:lineRule="auto"/>
        <w:ind w:left="2160" w:hanging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Communications / Public Relations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Elizabeth Adzima and Kristen Wenger, Co-Chairs</w:t>
      </w:r>
    </w:p>
    <w:p w:rsidR="00000000" w:rsidDel="00000000" w:rsidP="00000000" w:rsidRDefault="00000000" w:rsidRPr="00000000" w14:paraId="00000021">
      <w:pPr>
        <w:spacing w:line="240" w:lineRule="auto"/>
        <w:ind w:left="216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40" w:lineRule="auto"/>
        <w:ind w:left="72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EXECUTIVE DIRECTOR’S REPORT </w:t>
      </w:r>
    </w:p>
    <w:p w:rsidR="00000000" w:rsidDel="00000000" w:rsidP="00000000" w:rsidRDefault="00000000" w:rsidRPr="00000000" w14:paraId="00000023">
      <w:pPr>
        <w:spacing w:line="24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40" w:lineRule="auto"/>
        <w:ind w:left="72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OLD BUSINESS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40" w:lineRule="auto"/>
        <w:ind w:left="144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Reserve Report</w:t>
      </w:r>
    </w:p>
    <w:p w:rsidR="00000000" w:rsidDel="00000000" w:rsidP="00000000" w:rsidRDefault="00000000" w:rsidRPr="00000000" w14:paraId="00000026">
      <w:pPr>
        <w:spacing w:line="240" w:lineRule="auto"/>
        <w:ind w:left="144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240" w:lineRule="auto"/>
        <w:ind w:left="72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NEW BUSINESS / LETTERS </w:t>
      </w:r>
    </w:p>
    <w:p w:rsidR="00000000" w:rsidDel="00000000" w:rsidP="00000000" w:rsidRDefault="00000000" w:rsidRPr="00000000" w14:paraId="00000028">
      <w:pPr>
        <w:spacing w:line="240" w:lineRule="auto"/>
        <w:ind w:left="144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Investment Policy</w:t>
      </w:r>
    </w:p>
    <w:p w:rsidR="00000000" w:rsidDel="00000000" w:rsidP="00000000" w:rsidRDefault="00000000" w:rsidRPr="00000000" w14:paraId="00000029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240" w:lineRule="auto"/>
        <w:ind w:left="72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OTHER BUSINESS / OWNERS, PUBLIC COMMENT</w:t>
      </w:r>
    </w:p>
    <w:p w:rsidR="00000000" w:rsidDel="00000000" w:rsidP="00000000" w:rsidRDefault="00000000" w:rsidRPr="00000000" w14:paraId="0000002B">
      <w:pPr>
        <w:spacing w:line="24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240" w:lineRule="auto"/>
        <w:ind w:left="72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NEXT MEETING DATE/EVALUATION</w:t>
      </w:r>
    </w:p>
    <w:p w:rsidR="00000000" w:rsidDel="00000000" w:rsidP="00000000" w:rsidRDefault="00000000" w:rsidRPr="00000000" w14:paraId="0000002D">
      <w:pPr>
        <w:spacing w:line="24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line="240" w:lineRule="auto"/>
        <w:ind w:left="72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EXECUTIVE SESSION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ab/>
        <w:t xml:space="preserve">Delinquent Accounts</w:t>
      </w:r>
    </w:p>
    <w:p w:rsidR="00000000" w:rsidDel="00000000" w:rsidP="00000000" w:rsidRDefault="00000000" w:rsidRPr="00000000" w14:paraId="00000030">
      <w:pPr>
        <w:spacing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ab/>
        <w:t xml:space="preserve">Status of maintenance position</w:t>
      </w:r>
    </w:p>
    <w:p w:rsidR="00000000" w:rsidDel="00000000" w:rsidP="00000000" w:rsidRDefault="00000000" w:rsidRPr="00000000" w14:paraId="00000031">
      <w:pPr>
        <w:spacing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ab/>
        <w:t xml:space="preserve">SEP IRA contribution </w:t>
      </w:r>
    </w:p>
    <w:p w:rsidR="00000000" w:rsidDel="00000000" w:rsidP="00000000" w:rsidRDefault="00000000" w:rsidRPr="00000000" w14:paraId="00000032">
      <w:pPr>
        <w:spacing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ab/>
        <w:t xml:space="preserve">Board involvement in day to day operations/What needs approval from the BOD?</w:t>
      </w:r>
    </w:p>
    <w:p w:rsidR="00000000" w:rsidDel="00000000" w:rsidP="00000000" w:rsidRDefault="00000000" w:rsidRPr="00000000" w14:paraId="00000033">
      <w:pPr>
        <w:spacing w:line="240" w:lineRule="auto"/>
        <w:ind w:left="144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200" w:line="240" w:lineRule="auto"/>
        <w:ind w:left="720" w:hanging="36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ADJOURN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WsdmqYc6tm7mZJFAJBCOak3cuw==">CgMxLjA4AHIhMW43RGI4eTZ2WVBTZWxvbHRydVVZR3ZoYWo0OU13a0xt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